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Fonts w:ascii="Cambria" w:hAnsi="Cambria" w:eastAsia="Cambria" w:cs="Cambria"/>
          <w:b/>
          <w:b/>
          <w:color w:val="3F6C19"/>
          <w:sz w:val="48"/>
          <w:szCs w:val="48"/>
        </w:rPr>
      </w:pPr>
      <w:r>
        <w:rPr>
          <w:rFonts w:eastAsia="Cambria" w:cs="Cambria" w:ascii="Cambria" w:hAnsi="Cambria"/>
          <w:b/>
          <w:color w:val="3F6C19"/>
          <w:sz w:val="48"/>
          <w:szCs w:val="48"/>
        </w:rPr>
        <mc:AlternateContent>
          <mc:Choice Requires="wps">
            <w:drawing>
              <wp:anchor behindDoc="0" distT="0" distB="0" distL="114300" distR="114300" simplePos="0" locked="0" layoutInCell="1" allowOverlap="1" relativeHeight="2" wp14:anchorId="789879AB">
                <wp:simplePos x="0" y="0"/>
                <wp:positionH relativeFrom="column">
                  <wp:posOffset>2614930</wp:posOffset>
                </wp:positionH>
                <wp:positionV relativeFrom="paragraph">
                  <wp:posOffset>-459105</wp:posOffset>
                </wp:positionV>
                <wp:extent cx="4001770" cy="1865630"/>
                <wp:effectExtent l="0" t="0" r="0" b="2540"/>
                <wp:wrapNone/>
                <wp:docPr id="1" name="Text Box 2"/>
                <a:graphic xmlns:a="http://schemas.openxmlformats.org/drawingml/2006/main">
                  <a:graphicData uri="http://schemas.microsoft.com/office/word/2010/wordprocessingShape">
                    <wps:wsp>
                      <wps:cNvSpPr/>
                      <wps:spPr>
                        <a:xfrm>
                          <a:off x="0" y="0"/>
                          <a:ext cx="4001040" cy="1865160"/>
                        </a:xfrm>
                        <a:prstGeom prst="rect">
                          <a:avLst/>
                        </a:prstGeom>
                        <a:solidFill>
                          <a:srgbClr val="ffffff"/>
                        </a:solidFill>
                        <a:ln w="9360">
                          <a:noFill/>
                        </a:ln>
                      </wps:spPr>
                      <wps:style>
                        <a:lnRef idx="0"/>
                        <a:fillRef idx="0"/>
                        <a:effectRef idx="0"/>
                        <a:fontRef idx="minor"/>
                      </wps:style>
                      <wps:txbx>
                        <w:txbxContent>
                          <w:p>
                            <w:pPr>
                              <w:pStyle w:val="FrameContents"/>
                              <w:spacing w:before="0" w:after="120"/>
                              <w:jc w:val="center"/>
                              <w:rPr>
                                <w:rFonts w:ascii="Cambria" w:hAnsi="Cambria" w:eastAsia="Cambria" w:cs="Cambria"/>
                                <w:b/>
                                <w:b/>
                                <w:color w:val="3F6C19"/>
                                <w:sz w:val="48"/>
                                <w:szCs w:val="48"/>
                              </w:rPr>
                            </w:pPr>
                            <w:r>
                              <w:rPr>
                                <w:rFonts w:eastAsia="Cambria" w:cs="Cambria" w:ascii="Cambria" w:hAnsi="Cambria"/>
                                <w:b/>
                                <w:color w:val="3F6C19"/>
                                <w:sz w:val="48"/>
                                <w:szCs w:val="48"/>
                              </w:rPr>
                              <w:t>Yelm Farmers Market</w:t>
                            </w:r>
                          </w:p>
                          <w:p>
                            <w:pPr>
                              <w:pStyle w:val="FrameContents"/>
                              <w:spacing w:before="0" w:after="120"/>
                              <w:jc w:val="center"/>
                              <w:rPr/>
                            </w:pPr>
                            <w:r>
                              <w:rPr>
                                <w:rFonts w:eastAsia="Cambria" w:cs="Cambria" w:ascii="Cambria" w:hAnsi="Cambria"/>
                                <w:b/>
                                <w:color w:val="3F6C19"/>
                                <w:sz w:val="28"/>
                                <w:szCs w:val="28"/>
                              </w:rPr>
                              <w:t>Business Booth Application</w:t>
                            </w:r>
                          </w:p>
                          <w:p>
                            <w:pPr>
                              <w:pStyle w:val="FrameContents"/>
                              <w:jc w:val="center"/>
                              <w:rPr/>
                            </w:pPr>
                            <w:r>
                              <w:rPr>
                                <w:rFonts w:eastAsia="Cambria" w:cs="Cambria" w:ascii="Cambria" w:hAnsi="Cambria"/>
                                <w:b/>
                                <w:color w:val="3F6C19"/>
                                <w:sz w:val="24"/>
                                <w:szCs w:val="24"/>
                              </w:rPr>
                              <w:t>2018 Market Season – Available Saturdays</w:t>
                            </w:r>
                          </w:p>
                          <w:p>
                            <w:pPr>
                              <w:pStyle w:val="FrameContents"/>
                              <w:jc w:val="center"/>
                              <w:rPr/>
                            </w:pPr>
                            <w:r>
                              <w:rPr>
                                <w:rFonts w:eastAsia="Cambria" w:cs="Cambria" w:ascii="Cambria" w:hAnsi="Cambria"/>
                                <w:b/>
                                <w:color w:val="3F6C19"/>
                                <w:sz w:val="24"/>
                                <w:szCs w:val="24"/>
                              </w:rPr>
                              <w:t>May 26</w:t>
                            </w:r>
                            <w:r>
                              <w:rPr>
                                <w:rFonts w:eastAsia="Cambria" w:cs="Cambria" w:ascii="Cambria" w:hAnsi="Cambria"/>
                                <w:b/>
                                <w:color w:val="3F6C19"/>
                                <w:sz w:val="24"/>
                                <w:szCs w:val="24"/>
                                <w:vertAlign w:val="superscript"/>
                              </w:rPr>
                              <w:t>nd</w:t>
                            </w:r>
                            <w:r>
                              <w:rPr>
                                <w:rFonts w:eastAsia="Cambria" w:cs="Cambria" w:ascii="Cambria" w:hAnsi="Cambria"/>
                                <w:b/>
                                <w:color w:val="3F6C19"/>
                                <w:sz w:val="24"/>
                                <w:szCs w:val="24"/>
                              </w:rPr>
                              <w:t xml:space="preserve"> – October 27</w:t>
                            </w:r>
                            <w:r>
                              <w:rPr>
                                <w:rFonts w:eastAsia="Cambria" w:cs="Cambria" w:ascii="Cambria" w:hAnsi="Cambria"/>
                                <w:b/>
                                <w:color w:val="3F6C19"/>
                                <w:sz w:val="24"/>
                                <w:szCs w:val="24"/>
                                <w:vertAlign w:val="superscript"/>
                              </w:rPr>
                              <w:t>th</w:t>
                            </w:r>
                            <w:r>
                              <w:rPr>
                                <w:rFonts w:eastAsia="Cambria" w:cs="Cambria" w:ascii="Cambria" w:hAnsi="Cambria"/>
                                <w:b/>
                                <w:color w:val="3F6C19"/>
                                <w:sz w:val="24"/>
                                <w:szCs w:val="24"/>
                              </w:rPr>
                              <w:t xml:space="preserve"> . 10 am – 3 pm</w:t>
                            </w:r>
                          </w:p>
                          <w:p>
                            <w:pPr>
                              <w:pStyle w:val="FrameContents"/>
                              <w:jc w:val="center"/>
                              <w:rPr/>
                            </w:pPr>
                            <w:r>
                              <w:rPr>
                                <w:rFonts w:eastAsia="Cambria" w:cs="Cambria" w:ascii="Cambria" w:hAnsi="Cambria"/>
                                <w:b/>
                                <w:color w:val="3F6C19"/>
                                <w:sz w:val="24"/>
                                <w:szCs w:val="24"/>
                              </w:rPr>
                              <w:t>Yelm Community Center, 301 2</w:t>
                            </w:r>
                            <w:r>
                              <w:rPr>
                                <w:rFonts w:eastAsia="Cambria" w:cs="Cambria" w:ascii="Cambria" w:hAnsi="Cambria"/>
                                <w:b/>
                                <w:color w:val="3F6C19"/>
                                <w:sz w:val="24"/>
                                <w:szCs w:val="24"/>
                                <w:vertAlign w:val="superscript"/>
                              </w:rPr>
                              <w:t>nd</w:t>
                            </w:r>
                            <w:r>
                              <w:rPr>
                                <w:rFonts w:eastAsia="Cambria" w:cs="Cambria" w:ascii="Cambria" w:hAnsi="Cambria"/>
                                <w:b/>
                                <w:color w:val="3F6C19"/>
                                <w:sz w:val="24"/>
                                <w:szCs w:val="24"/>
                              </w:rPr>
                              <w:t xml:space="preserve"> S</w:t>
                            </w:r>
                            <w:r>
                              <w:rPr>
                                <w:rFonts w:eastAsia="Cambria" w:cs="Cambria" w:ascii="Cambria" w:hAnsi="Cambria"/>
                                <w:b/>
                                <w:color w:val="3F6C19"/>
                                <w:sz w:val="24"/>
                                <w:szCs w:val="24"/>
                              </w:rPr>
                              <w:t>treet</w:t>
                            </w:r>
                            <w:r>
                              <w:rPr>
                                <w:rFonts w:eastAsia="Cambria" w:cs="Cambria" w:ascii="Cambria" w:hAnsi="Cambria"/>
                                <w:b/>
                                <w:color w:val="3F6C19"/>
                                <w:sz w:val="24"/>
                                <w:szCs w:val="24"/>
                              </w:rPr>
                              <w:t xml:space="preserve"> SE</w:t>
                            </w:r>
                          </w:p>
                          <w:p>
                            <w:pPr>
                              <w:pStyle w:val="FrameContents"/>
                              <w:jc w:val="center"/>
                              <w:rPr>
                                <w:rFonts w:ascii="Cambria" w:hAnsi="Cambria" w:eastAsia="Cambria" w:cs="Cambria"/>
                                <w:b/>
                                <w:b/>
                                <w:color w:val="3F6C19"/>
                                <w:sz w:val="24"/>
                                <w:szCs w:val="24"/>
                              </w:rPr>
                            </w:pPr>
                            <w:r>
                              <w:rPr>
                                <w:rFonts w:eastAsia="Cambria" w:cs="Cambria" w:ascii="Cambria" w:hAnsi="Cambria"/>
                                <w:b/>
                                <w:color w:val="3F6C19"/>
                                <w:sz w:val="24"/>
                                <w:szCs w:val="24"/>
                              </w:rPr>
                            </w:r>
                          </w:p>
                          <w:p>
                            <w:pPr>
                              <w:pStyle w:val="FrameContents"/>
                              <w:spacing w:before="0" w:after="200"/>
                              <w:jc w:val="center"/>
                              <w:rPr/>
                            </w:pPr>
                            <w:r>
                              <w:rPr/>
                            </w:r>
                          </w:p>
                        </w:txbxContent>
                      </wps:txbx>
                      <wps:bodyPr>
                        <a:noAutofit/>
                      </wps:bodyPr>
                    </wps:wsp>
                  </a:graphicData>
                </a:graphic>
              </wp:anchor>
            </w:drawing>
          </mc:Choice>
          <mc:Fallback>
            <w:pict>
              <v:rect id="shape_0" ID="Text Box 2" fillcolor="white" stroked="f" style="position:absolute;margin-left:205.9pt;margin-top:-36.15pt;width:315pt;height:146.8pt" wp14:anchorId="789879AB">
                <w10:wrap type="square"/>
                <v:fill o:detectmouseclick="t" type="solid" color2="black"/>
                <v:stroke color="#3465a4" weight="9360" joinstyle="round" endcap="flat"/>
                <v:textbox>
                  <w:txbxContent>
                    <w:p>
                      <w:pPr>
                        <w:pStyle w:val="FrameContents"/>
                        <w:spacing w:before="0" w:after="120"/>
                        <w:jc w:val="center"/>
                        <w:rPr>
                          <w:rFonts w:ascii="Cambria" w:hAnsi="Cambria" w:eastAsia="Cambria" w:cs="Cambria"/>
                          <w:b/>
                          <w:b/>
                          <w:color w:val="3F6C19"/>
                          <w:sz w:val="48"/>
                          <w:szCs w:val="48"/>
                        </w:rPr>
                      </w:pPr>
                      <w:r>
                        <w:rPr>
                          <w:rFonts w:eastAsia="Cambria" w:cs="Cambria" w:ascii="Cambria" w:hAnsi="Cambria"/>
                          <w:b/>
                          <w:color w:val="3F6C19"/>
                          <w:sz w:val="48"/>
                          <w:szCs w:val="48"/>
                        </w:rPr>
                        <w:t>Yelm Farmers Market</w:t>
                      </w:r>
                    </w:p>
                    <w:p>
                      <w:pPr>
                        <w:pStyle w:val="FrameContents"/>
                        <w:spacing w:before="0" w:after="120"/>
                        <w:jc w:val="center"/>
                        <w:rPr/>
                      </w:pPr>
                      <w:r>
                        <w:rPr>
                          <w:rFonts w:eastAsia="Cambria" w:cs="Cambria" w:ascii="Cambria" w:hAnsi="Cambria"/>
                          <w:b/>
                          <w:color w:val="3F6C19"/>
                          <w:sz w:val="28"/>
                          <w:szCs w:val="28"/>
                        </w:rPr>
                        <w:t>Business Booth Application</w:t>
                      </w:r>
                    </w:p>
                    <w:p>
                      <w:pPr>
                        <w:pStyle w:val="FrameContents"/>
                        <w:jc w:val="center"/>
                        <w:rPr/>
                      </w:pPr>
                      <w:r>
                        <w:rPr>
                          <w:rFonts w:eastAsia="Cambria" w:cs="Cambria" w:ascii="Cambria" w:hAnsi="Cambria"/>
                          <w:b/>
                          <w:color w:val="3F6C19"/>
                          <w:sz w:val="24"/>
                          <w:szCs w:val="24"/>
                        </w:rPr>
                        <w:t>2018 Market Season – Available Saturdays</w:t>
                      </w:r>
                    </w:p>
                    <w:p>
                      <w:pPr>
                        <w:pStyle w:val="FrameContents"/>
                        <w:jc w:val="center"/>
                        <w:rPr/>
                      </w:pPr>
                      <w:r>
                        <w:rPr>
                          <w:rFonts w:eastAsia="Cambria" w:cs="Cambria" w:ascii="Cambria" w:hAnsi="Cambria"/>
                          <w:b/>
                          <w:color w:val="3F6C19"/>
                          <w:sz w:val="24"/>
                          <w:szCs w:val="24"/>
                        </w:rPr>
                        <w:t>May 26</w:t>
                      </w:r>
                      <w:r>
                        <w:rPr>
                          <w:rFonts w:eastAsia="Cambria" w:cs="Cambria" w:ascii="Cambria" w:hAnsi="Cambria"/>
                          <w:b/>
                          <w:color w:val="3F6C19"/>
                          <w:sz w:val="24"/>
                          <w:szCs w:val="24"/>
                          <w:vertAlign w:val="superscript"/>
                        </w:rPr>
                        <w:t>nd</w:t>
                      </w:r>
                      <w:r>
                        <w:rPr>
                          <w:rFonts w:eastAsia="Cambria" w:cs="Cambria" w:ascii="Cambria" w:hAnsi="Cambria"/>
                          <w:b/>
                          <w:color w:val="3F6C19"/>
                          <w:sz w:val="24"/>
                          <w:szCs w:val="24"/>
                        </w:rPr>
                        <w:t xml:space="preserve"> – October 27</w:t>
                      </w:r>
                      <w:r>
                        <w:rPr>
                          <w:rFonts w:eastAsia="Cambria" w:cs="Cambria" w:ascii="Cambria" w:hAnsi="Cambria"/>
                          <w:b/>
                          <w:color w:val="3F6C19"/>
                          <w:sz w:val="24"/>
                          <w:szCs w:val="24"/>
                          <w:vertAlign w:val="superscript"/>
                        </w:rPr>
                        <w:t>th</w:t>
                      </w:r>
                      <w:r>
                        <w:rPr>
                          <w:rFonts w:eastAsia="Cambria" w:cs="Cambria" w:ascii="Cambria" w:hAnsi="Cambria"/>
                          <w:b/>
                          <w:color w:val="3F6C19"/>
                          <w:sz w:val="24"/>
                          <w:szCs w:val="24"/>
                        </w:rPr>
                        <w:t xml:space="preserve"> . 10 am – 3 pm</w:t>
                      </w:r>
                    </w:p>
                    <w:p>
                      <w:pPr>
                        <w:pStyle w:val="FrameContents"/>
                        <w:jc w:val="center"/>
                        <w:rPr/>
                      </w:pPr>
                      <w:r>
                        <w:rPr>
                          <w:rFonts w:eastAsia="Cambria" w:cs="Cambria" w:ascii="Cambria" w:hAnsi="Cambria"/>
                          <w:b/>
                          <w:color w:val="3F6C19"/>
                          <w:sz w:val="24"/>
                          <w:szCs w:val="24"/>
                        </w:rPr>
                        <w:t>Yelm Community Center, 301 2</w:t>
                      </w:r>
                      <w:r>
                        <w:rPr>
                          <w:rFonts w:eastAsia="Cambria" w:cs="Cambria" w:ascii="Cambria" w:hAnsi="Cambria"/>
                          <w:b/>
                          <w:color w:val="3F6C19"/>
                          <w:sz w:val="24"/>
                          <w:szCs w:val="24"/>
                          <w:vertAlign w:val="superscript"/>
                        </w:rPr>
                        <w:t>nd</w:t>
                      </w:r>
                      <w:r>
                        <w:rPr>
                          <w:rFonts w:eastAsia="Cambria" w:cs="Cambria" w:ascii="Cambria" w:hAnsi="Cambria"/>
                          <w:b/>
                          <w:color w:val="3F6C19"/>
                          <w:sz w:val="24"/>
                          <w:szCs w:val="24"/>
                        </w:rPr>
                        <w:t xml:space="preserve"> S</w:t>
                      </w:r>
                      <w:r>
                        <w:rPr>
                          <w:rFonts w:eastAsia="Cambria" w:cs="Cambria" w:ascii="Cambria" w:hAnsi="Cambria"/>
                          <w:b/>
                          <w:color w:val="3F6C19"/>
                          <w:sz w:val="24"/>
                          <w:szCs w:val="24"/>
                        </w:rPr>
                        <w:t>treet</w:t>
                      </w:r>
                      <w:r>
                        <w:rPr>
                          <w:rFonts w:eastAsia="Cambria" w:cs="Cambria" w:ascii="Cambria" w:hAnsi="Cambria"/>
                          <w:b/>
                          <w:color w:val="3F6C19"/>
                          <w:sz w:val="24"/>
                          <w:szCs w:val="24"/>
                        </w:rPr>
                        <w:t xml:space="preserve"> SE</w:t>
                      </w:r>
                    </w:p>
                    <w:p>
                      <w:pPr>
                        <w:pStyle w:val="FrameContents"/>
                        <w:jc w:val="center"/>
                        <w:rPr>
                          <w:rFonts w:ascii="Cambria" w:hAnsi="Cambria" w:eastAsia="Cambria" w:cs="Cambria"/>
                          <w:b/>
                          <w:b/>
                          <w:color w:val="3F6C19"/>
                          <w:sz w:val="24"/>
                          <w:szCs w:val="24"/>
                        </w:rPr>
                      </w:pPr>
                      <w:r>
                        <w:rPr>
                          <w:rFonts w:eastAsia="Cambria" w:cs="Cambria" w:ascii="Cambria" w:hAnsi="Cambria"/>
                          <w:b/>
                          <w:color w:val="3F6C19"/>
                          <w:sz w:val="24"/>
                          <w:szCs w:val="24"/>
                        </w:rPr>
                      </w:r>
                    </w:p>
                    <w:p>
                      <w:pPr>
                        <w:pStyle w:val="FrameContents"/>
                        <w:spacing w:before="0" w:after="200"/>
                        <w:jc w:val="center"/>
                        <w:rPr/>
                      </w:pPr>
                      <w:r>
                        <w:rPr/>
                      </w:r>
                    </w:p>
                  </w:txbxContent>
                </v:textbox>
              </v:rect>
            </w:pict>
          </mc:Fallback>
        </mc:AlternateContent>
        <w:drawing>
          <wp:anchor behindDoc="0" distT="0" distB="0" distL="114300" distR="114300" simplePos="0" locked="0" layoutInCell="1" allowOverlap="1" relativeHeight="3">
            <wp:simplePos x="0" y="0"/>
            <wp:positionH relativeFrom="page">
              <wp:posOffset>483235</wp:posOffset>
            </wp:positionH>
            <wp:positionV relativeFrom="margin">
              <wp:posOffset>-373380</wp:posOffset>
            </wp:positionV>
            <wp:extent cx="2222500" cy="1828800"/>
            <wp:effectExtent l="0" t="0" r="0" b="0"/>
            <wp:wrapNone/>
            <wp:docPr id="3"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
                    <pic:cNvPicPr>
                      <a:picLocks noChangeAspect="1" noChangeArrowheads="1"/>
                    </pic:cNvPicPr>
                  </pic:nvPicPr>
                  <pic:blipFill>
                    <a:blip r:embed="rId2"/>
                    <a:stretch>
                      <a:fillRect/>
                    </a:stretch>
                  </pic:blipFill>
                  <pic:spPr bwMode="auto">
                    <a:xfrm>
                      <a:off x="0" y="0"/>
                      <a:ext cx="2222500" cy="1828800"/>
                    </a:xfrm>
                    <a:prstGeom prst="rect">
                      <a:avLst/>
                    </a:prstGeom>
                  </pic:spPr>
                </pic:pic>
              </a:graphicData>
            </a:graphic>
          </wp:anchor>
        </w:drawing>
      </w:r>
    </w:p>
    <w:p>
      <w:pPr>
        <w:pStyle w:val="Normal"/>
        <w:spacing w:before="0" w:after="0"/>
        <w:rPr>
          <w:rFonts w:ascii="Cambria" w:hAnsi="Cambria" w:eastAsia="Cambria" w:cs="Cambria"/>
          <w:b/>
          <w:b/>
          <w:color w:val="3F6C19"/>
          <w:sz w:val="48"/>
          <w:szCs w:val="48"/>
        </w:rPr>
      </w:pPr>
      <w:r>
        <w:rPr>
          <w:rFonts w:eastAsia="Cambria" w:cs="Cambria" w:ascii="Cambria" w:hAnsi="Cambria"/>
          <w:b/>
          <w:color w:val="3F6C19"/>
          <w:sz w:val="48"/>
          <w:szCs w:val="48"/>
        </w:rPr>
      </w:r>
    </w:p>
    <w:p>
      <w:pPr>
        <w:pStyle w:val="Normal"/>
        <w:spacing w:before="0" w:after="0"/>
        <w:rPr>
          <w:rFonts w:ascii="Harrington" w:hAnsi="Harrington"/>
          <w:sz w:val="24"/>
          <w:szCs w:val="24"/>
        </w:rPr>
      </w:pPr>
      <w:r>
        <w:rPr>
          <w:rFonts w:ascii="Harrington" w:hAnsi="Harrington"/>
          <w:sz w:val="24"/>
          <w:szCs w:val="24"/>
        </w:rPr>
      </w:r>
    </w:p>
    <w:p>
      <w:pPr>
        <w:pStyle w:val="Normal"/>
        <w:spacing w:before="0" w:after="0"/>
        <w:rPr>
          <w:rFonts w:ascii="Calibri Light" w:hAnsi="Calibri Light" w:asciiTheme="majorHAnsi" w:hAnsiTheme="majorHAnsi"/>
        </w:rPr>
      </w:pPr>
      <w:r>
        <w:rPr>
          <w:rFonts w:asciiTheme="majorHAnsi" w:hAnsiTheme="majorHAnsi" w:ascii="Calibri Light" w:hAnsi="Calibri Light"/>
        </w:rPr>
      </w:r>
    </w:p>
    <w:p>
      <w:pPr>
        <w:pStyle w:val="Normal"/>
        <w:spacing w:before="0" w:after="0"/>
        <w:ind w:left="708" w:hanging="0"/>
        <w:rPr>
          <w:rFonts w:ascii="Calibri Light" w:hAnsi="Calibri Light" w:asciiTheme="majorHAnsi" w:hAnsiTheme="majorHAnsi"/>
        </w:rPr>
      </w:pPr>
      <w:r>
        <w:rPr>
          <w:rFonts w:asciiTheme="majorHAnsi" w:hAnsiTheme="majorHAnsi" w:ascii="Calibri Light" w:hAnsi="Calibri Light"/>
        </w:rPr>
      </w:r>
    </w:p>
    <w:p>
      <w:pPr>
        <w:pStyle w:val="Normal"/>
        <w:spacing w:before="0" w:after="0"/>
        <w:rPr/>
      </w:pPr>
      <w:r>
        <w:rPr>
          <w:rFonts w:asciiTheme="minorHAnsi" w:hAnsiTheme="minorHAnsi"/>
          <w:sz w:val="24"/>
          <w:szCs w:val="24"/>
        </w:rPr>
        <w:t>Each market day Yelm Farmers Market offers one local business the opportunity to reach out to our market customers. With more than 600 adults on average visiting each day (in height of season more than 850+), this is an excellent opportunity to interact with our community in a relaxed family-friendly environment. Approved businesses are invited to promote – but not sell – their products and services at the market. Sign up now for your booth, there are only 2</w:t>
      </w:r>
      <w:r>
        <w:rPr>
          <w:rFonts w:asciiTheme="minorHAnsi" w:hAnsiTheme="minorHAnsi"/>
          <w:sz w:val="24"/>
          <w:szCs w:val="24"/>
        </w:rPr>
        <w:t>2</w:t>
      </w:r>
      <w:r>
        <w:rPr>
          <w:rFonts w:asciiTheme="minorHAnsi" w:hAnsiTheme="minorHAnsi"/>
          <w:sz w:val="24"/>
          <w:szCs w:val="24"/>
        </w:rPr>
        <w:t xml:space="preserve"> markets this season!  </w:t>
      </w:r>
    </w:p>
    <w:p>
      <w:pPr>
        <w:pStyle w:val="Normal"/>
        <w:spacing w:before="0" w:after="0"/>
        <w:rPr>
          <w:rFonts w:ascii="Calibri" w:hAnsi="Calibri" w:asciiTheme="minorHAnsi" w:hAnsiTheme="minorHAnsi"/>
          <w:sz w:val="20"/>
          <w:szCs w:val="20"/>
        </w:rPr>
      </w:pPr>
      <w:r>
        <w:rPr>
          <w:rFonts w:asciiTheme="minorHAnsi" w:hAnsiTheme="minorHAnsi"/>
          <w:sz w:val="20"/>
          <w:szCs w:val="20"/>
        </w:rPr>
      </w:r>
    </w:p>
    <w:tbl>
      <w:tblPr>
        <w:tblW w:w="1080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8820"/>
        <w:gridCol w:w="1979"/>
      </w:tblGrid>
      <w:tr>
        <w:trPr>
          <w:trHeight w:val="360" w:hRule="atLeast"/>
        </w:trPr>
        <w:tc>
          <w:tcPr>
            <w:tcW w:w="8820" w:type="dxa"/>
            <w:tcBorders>
              <w:top w:val="single" w:sz="2" w:space="0" w:color="000001"/>
              <w:left w:val="single" w:sz="2" w:space="0" w:color="000001"/>
              <w:bottom w:val="single" w:sz="2" w:space="0" w:color="000001"/>
              <w:insideH w:val="single" w:sz="2" w:space="0" w:color="000001"/>
            </w:tcBorders>
            <w:shd w:fill="DCDCDC" w:val="clear"/>
            <w:tcMar>
              <w:left w:w="51" w:type="dxa"/>
            </w:tcMar>
          </w:tcPr>
          <w:p>
            <w:pPr>
              <w:pStyle w:val="TableContents"/>
              <w:bidi w:val="0"/>
              <w:spacing w:before="0" w:after="0"/>
              <w:jc w:val="left"/>
              <w:rPr>
                <w:sz w:val="16"/>
                <w:szCs w:val="16"/>
              </w:rPr>
            </w:pPr>
            <w:r>
              <w:rPr>
                <w:sz w:val="16"/>
                <w:szCs w:val="16"/>
              </w:rPr>
              <w:t xml:space="preserve">Participation Level </w:t>
            </w:r>
          </w:p>
        </w:tc>
        <w:tc>
          <w:tcPr>
            <w:tcW w:w="1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CDCDC" w:val="clear"/>
            <w:tcMar>
              <w:left w:w="51" w:type="dxa"/>
            </w:tcMar>
          </w:tcPr>
          <w:p>
            <w:pPr>
              <w:pStyle w:val="TableContents"/>
              <w:bidi w:val="0"/>
              <w:spacing w:before="0" w:after="0"/>
              <w:jc w:val="left"/>
              <w:rPr>
                <w:sz w:val="16"/>
                <w:szCs w:val="16"/>
              </w:rPr>
            </w:pPr>
            <w:r>
              <w:rPr>
                <w:sz w:val="16"/>
                <w:szCs w:val="16"/>
              </w:rPr>
              <w:t xml:space="preserve">Market Day Fee </w:t>
            </w:r>
          </w:p>
        </w:tc>
      </w:tr>
      <w:tr>
        <w:trPr/>
        <w:tc>
          <w:tcPr>
            <w:tcW w:w="88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PoP (Power of Produce) Presenting Sponsor-$5,000 Prime marketing presence and benefits, plus up to 5 market booths </w:t>
            </w:r>
          </w:p>
        </w:tc>
        <w:tc>
          <w:tcPr>
            <w:tcW w:w="1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No Charge - 5 markets </w:t>
            </w:r>
          </w:p>
        </w:tc>
      </w:tr>
      <w:tr>
        <w:trPr/>
        <w:tc>
          <w:tcPr>
            <w:tcW w:w="88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Music Booth Presenting Sponsor- $3,000 SOLD Prime marketing presence and benefits, plus up to 3 market booths </w:t>
            </w:r>
          </w:p>
        </w:tc>
        <w:tc>
          <w:tcPr>
            <w:tcW w:w="1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No Charge - 3 markets </w:t>
            </w:r>
          </w:p>
        </w:tc>
      </w:tr>
      <w:tr>
        <w:trPr/>
        <w:tc>
          <w:tcPr>
            <w:tcW w:w="88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Market or PoP Cultivator-$1,000 Website, social media, enews, market banner id, brochures at info booth, plus up to 2 market booths </w:t>
            </w:r>
          </w:p>
        </w:tc>
        <w:tc>
          <w:tcPr>
            <w:tcW w:w="1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No Charge - 2 markets </w:t>
            </w:r>
          </w:p>
        </w:tc>
      </w:tr>
      <w:tr>
        <w:trPr/>
        <w:tc>
          <w:tcPr>
            <w:tcW w:w="88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Market or PoP Germinator-$500 Website, enews, market banner id, plus up to 2 market booths </w:t>
            </w:r>
          </w:p>
        </w:tc>
        <w:tc>
          <w:tcPr>
            <w:tcW w:w="1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No Charge - 2 markets </w:t>
            </w:r>
          </w:p>
        </w:tc>
      </w:tr>
      <w:tr>
        <w:trPr/>
        <w:tc>
          <w:tcPr>
            <w:tcW w:w="88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Market or PoP Sower-$200 Website, market banner id, reduced fee ($25) to operate educational/relevant promotion 1 market booth </w:t>
            </w:r>
          </w:p>
        </w:tc>
        <w:tc>
          <w:tcPr>
            <w:tcW w:w="1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$25 1 market </w:t>
            </w:r>
          </w:p>
        </w:tc>
      </w:tr>
      <w:tr>
        <w:trPr/>
        <w:tc>
          <w:tcPr>
            <w:tcW w:w="88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All other approved Business Booth approved businesses (you may come up to 3 times in the season, paying each day you appear) </w:t>
            </w:r>
          </w:p>
        </w:tc>
        <w:tc>
          <w:tcPr>
            <w:tcW w:w="1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bidi w:val="0"/>
              <w:spacing w:before="0" w:after="0"/>
              <w:jc w:val="left"/>
              <w:rPr>
                <w:sz w:val="16"/>
                <w:szCs w:val="16"/>
              </w:rPr>
            </w:pPr>
            <w:r>
              <w:rPr>
                <w:sz w:val="16"/>
                <w:szCs w:val="16"/>
              </w:rPr>
              <w:t xml:space="preserve">$50 each market </w:t>
            </w:r>
          </w:p>
        </w:tc>
      </w:tr>
    </w:tbl>
    <w:p>
      <w:pPr>
        <w:pStyle w:val="Normal"/>
        <w:spacing w:before="0" w:after="0"/>
        <w:rPr>
          <w:rFonts w:ascii="Calibri" w:hAnsi="Calibri" w:asciiTheme="minorHAnsi" w:hAnsiTheme="minorHAnsi"/>
          <w:sz w:val="20"/>
          <w:szCs w:val="20"/>
        </w:rPr>
      </w:pPr>
      <w:r>
        <w:rPr>
          <w:rFonts w:asciiTheme="minorHAnsi" w:hAnsiTheme="minorHAnsi"/>
          <w:sz w:val="20"/>
          <w:szCs w:val="20"/>
        </w:rPr>
      </w:r>
    </w:p>
    <w:p>
      <w:pPr>
        <w:pStyle w:val="Normal"/>
        <w:spacing w:before="0" w:after="0"/>
        <w:rPr/>
      </w:pPr>
      <w:r>
        <w:rPr>
          <w:rFonts w:asciiTheme="minorHAnsi" w:hAnsiTheme="minorHAnsi"/>
          <w:i/>
          <w:sz w:val="24"/>
          <w:szCs w:val="24"/>
        </w:rPr>
        <w:t xml:space="preserve">See our Sponsorship Opportunities Package at </w:t>
      </w:r>
      <w:r>
        <w:rPr>
          <w:rFonts w:asciiTheme="minorHAnsi" w:hAnsiTheme="minorHAnsi"/>
          <w:i/>
          <w:sz w:val="24"/>
          <w:szCs w:val="24"/>
        </w:rPr>
        <w:t>http://bountyforfamilies.org/</w:t>
      </w:r>
      <w:r>
        <w:rPr>
          <w:rFonts w:asciiTheme="minorHAnsi" w:hAnsiTheme="minorHAnsi"/>
          <w:i/>
          <w:sz w:val="24"/>
          <w:szCs w:val="24"/>
        </w:rPr>
        <w:t xml:space="preserve"> for more details on the business marketing sponsorship with tremendous benefits (PoP Presenting Sponsor; Cultivator; Germinator and Sower). </w:t>
      </w:r>
    </w:p>
    <w:p>
      <w:pPr>
        <w:pStyle w:val="Normal"/>
        <w:spacing w:before="0" w:after="0"/>
        <w:rPr>
          <w:rFonts w:ascii="Calibri" w:hAnsi="Calibri" w:asciiTheme="minorHAnsi" w:hAnsiTheme="minorHAnsi"/>
          <w:i/>
          <w:i/>
          <w:sz w:val="24"/>
          <w:szCs w:val="24"/>
        </w:rPr>
      </w:pPr>
      <w:r>
        <w:rPr>
          <w:rFonts w:asciiTheme="minorHAnsi" w:hAnsiTheme="minorHAnsi"/>
          <w:i/>
          <w:sz w:val="24"/>
          <w:szCs w:val="24"/>
        </w:rPr>
      </w:r>
    </w:p>
    <w:p>
      <w:pPr>
        <w:pStyle w:val="Normal"/>
        <w:rPr/>
      </w:pPr>
      <w:r>
        <w:rPr>
          <w:sz w:val="18"/>
          <w:szCs w:val="18"/>
        </w:rPr>
        <w:t xml:space="preserve">To register your interest, fill in the form below and email to </w:t>
      </w:r>
      <w:hyperlink r:id="rId3">
        <w:r>
          <w:rPr>
            <w:rStyle w:val="InternetLink"/>
            <w:rFonts w:eastAsia="Calibri" w:cs="Calibri"/>
            <w:b w:val="false"/>
            <w:i w:val="false"/>
            <w:caps w:val="false"/>
            <w:smallCaps w:val="false"/>
            <w:strike w:val="false"/>
            <w:dstrike w:val="false"/>
            <w:color w:val="000000"/>
            <w:spacing w:val="0"/>
            <w:sz w:val="18"/>
            <w:szCs w:val="18"/>
            <w:highlight w:val="white"/>
            <w:u w:val="none"/>
            <w:effect w:val="none"/>
          </w:rPr>
          <w:t>manager@yelmfarmersmarket.com</w:t>
        </w:r>
      </w:hyperlink>
      <w:r>
        <w:rPr>
          <w:rFonts w:eastAsia="Calibri" w:cs="Calibri"/>
          <w:b w:val="false"/>
          <w:i w:val="false"/>
          <w:caps w:val="false"/>
          <w:smallCaps w:val="false"/>
          <w:strike w:val="false"/>
          <w:dstrike w:val="false"/>
          <w:color w:val="000000"/>
          <w:spacing w:val="0"/>
          <w:sz w:val="18"/>
          <w:szCs w:val="18"/>
          <w:highlight w:val="white"/>
          <w:u w:val="none"/>
          <w:effect w:val="none"/>
        </w:rPr>
        <w:t xml:space="preserve"> </w:t>
      </w:r>
      <w:r>
        <w:rPr>
          <w:sz w:val="18"/>
          <w:szCs w:val="18"/>
        </w:rPr>
        <w:t xml:space="preserve"> or post to Yelm Farmers Market, PO Box 2583, Yelm WA 98597. Priority will be given to services or businesses that have products directly related to sustainability. ONLY LOCAL businesses, and only those that do not directly compete with current or potential vendors. </w:t>
      </w:r>
    </w:p>
    <w:p>
      <w:pPr>
        <w:pStyle w:val="Normal"/>
        <w:rPr/>
      </w:pPr>
      <w:r>
        <w:rPr>
          <w:sz w:val="24"/>
          <w:szCs w:val="24"/>
        </w:rPr>
        <w:t>Business Booth Name of Business :  ___</w:t>
        <w:softHyphen/>
        <w:softHyphen/>
        <w:softHyphen/>
        <w:softHyphen/>
        <w:softHyphen/>
        <w:softHyphen/>
        <w:t>_________________________________________________</w:t>
      </w:r>
    </w:p>
    <w:p>
      <w:pPr>
        <w:pStyle w:val="Normal"/>
        <w:rPr/>
      </w:pPr>
      <w:r>
        <w:rPr>
          <w:rFonts w:asciiTheme="minorHAnsi" w:hAnsiTheme="minorHAnsi"/>
          <w:sz w:val="24"/>
          <w:szCs w:val="24"/>
        </w:rPr>
        <w:t>Contact: __________________________________  Phone:  ________________________________</w:t>
      </w:r>
    </w:p>
    <w:p>
      <w:pPr>
        <w:pStyle w:val="Normal"/>
        <w:rPr/>
      </w:pPr>
      <w:r>
        <w:rPr>
          <w:rFonts w:asciiTheme="minorHAnsi" w:hAnsiTheme="minorHAnsi"/>
          <w:sz w:val="24"/>
          <w:szCs w:val="24"/>
        </w:rPr>
        <w:t>Email:  ___________________________________________________________________________</w:t>
      </w:r>
    </w:p>
    <w:p>
      <w:pPr>
        <w:pStyle w:val="Normal"/>
        <w:rPr/>
      </w:pPr>
      <w:bookmarkStart w:id="0" w:name="_GoBack"/>
      <w:bookmarkEnd w:id="0"/>
      <w:r>
        <w:rPr>
          <w:rFonts w:asciiTheme="minorHAnsi" w:hAnsiTheme="minorHAnsi"/>
          <w:sz w:val="24"/>
          <w:szCs w:val="24"/>
        </w:rPr>
        <w:t>Nature of business promoted : ________________________________________________________</w:t>
      </w:r>
    </w:p>
    <w:p>
      <w:pPr>
        <w:pStyle w:val="Normal"/>
        <w:spacing w:lineRule="auto" w:line="240" w:before="0" w:after="360"/>
        <w:rPr/>
      </w:pPr>
      <w:r>
        <w:rPr>
          <w:rFonts w:asciiTheme="minorHAnsi" w:hAnsiTheme="minorHAnsi"/>
          <w:sz w:val="24"/>
          <w:szCs w:val="24"/>
        </w:rPr>
        <w:t xml:space="preserve">Preferred Days: __Day 1: _____________Day 2: __________________Day 3: __________________ </w:t>
      </w:r>
    </w:p>
    <w:p>
      <w:pPr>
        <w:pStyle w:val="Normal"/>
        <w:spacing w:lineRule="auto" w:line="240" w:before="0" w:after="360"/>
        <w:rPr/>
      </w:pPr>
      <w:r>
        <w:rPr>
          <w:rFonts w:asciiTheme="minorHAnsi" w:hAnsiTheme="minorHAnsi"/>
          <w:sz w:val="20"/>
          <w:szCs w:val="20"/>
        </w:rPr>
        <w:t xml:space="preserve">Upon receipt of your interest form, the market manager, will contact you regarding a review of your application. </w:t>
      </w:r>
    </w:p>
    <w:p>
      <w:pPr>
        <w:pStyle w:val="Normal"/>
        <w:spacing w:lineRule="auto" w:line="240" w:before="0" w:after="0"/>
        <w:jc w:val="center"/>
        <w:rPr/>
      </w:pPr>
      <w:r>
        <w:rPr>
          <w:rFonts w:asciiTheme="minorHAnsi" w:hAnsiTheme="minorHAnsi"/>
          <w:sz w:val="20"/>
          <w:szCs w:val="20"/>
          <w:lang w:eastAsia="fr-FR"/>
        </w:rPr>
        <w:t>On behalf of the Yelm Farmers Market, THANK YOU for joining us in our</w:t>
      </w:r>
    </w:p>
    <w:p>
      <w:pPr>
        <w:pStyle w:val="Normal"/>
        <w:spacing w:lineRule="auto" w:line="240" w:before="0" w:after="0"/>
        <w:jc w:val="center"/>
        <w:rPr/>
      </w:pPr>
      <w:r>
        <w:rPr>
          <w:rFonts w:asciiTheme="minorHAnsi" w:hAnsiTheme="minorHAnsi"/>
          <w:sz w:val="20"/>
          <w:szCs w:val="20"/>
          <w:lang w:eastAsia="fr-FR"/>
        </w:rPr>
        <w:t xml:space="preserve"> </w:t>
      </w:r>
      <w:r>
        <w:rPr>
          <w:rFonts w:asciiTheme="minorHAnsi" w:hAnsiTheme="minorHAnsi"/>
          <w:sz w:val="20"/>
          <w:szCs w:val="20"/>
          <w:lang w:eastAsia="fr-FR"/>
        </w:rPr>
        <w:t>commitment to the health and well-being of our community.</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Harrington">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3366"/>
    <w:pPr>
      <w:widowControl/>
      <w:bidi w:val="0"/>
      <w:spacing w:lineRule="auto" w:line="276" w:before="0" w:after="200"/>
      <w:jc w:val="left"/>
    </w:pPr>
    <w:rPr>
      <w:rFonts w:ascii="Calibri" w:hAnsi="Calibri" w:eastAsia="Calibri" w:cs="Calibri"/>
      <w:color w:val="00000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13366"/>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rsid w:val="00e13366"/>
    <w:pPr>
      <w:spacing w:before="0" w:after="200"/>
      <w:ind w:left="720" w:hanging="0"/>
      <w:contextualSpacing/>
    </w:pPr>
    <w:rPr>
      <w:rFonts w:ascii="Calibri" w:hAnsi="Calibri" w:eastAsia="" w:cs="" w:asciiTheme="minorHAnsi" w:cstheme="minorBidi" w:eastAsiaTheme="minorEastAsia" w:hAnsiTheme="minorHAnsi"/>
      <w:color w:val="00000A"/>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96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nager@yelmfarmersmarket.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LibreOffice/5.3.4.2$Windows_x86 LibreOffice_project/f82d347ccc0be322489bf7da61d7e4ad13fe2ff3</Application>
  <Pages>1</Pages>
  <Words>398</Words>
  <Characters>2353</Characters>
  <CharactersWithSpaces>2752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2017-05-23T14:51:00Z</dcterms:created>
  <dc:creator>Suzanne Monroe Santos</dc:creator>
  <dc:description/>
  <dc:language>en-US</dc:language>
  <cp:lastModifiedBy/>
  <dcterms:modified xsi:type="dcterms:W3CDTF">2017-12-12T09:59:52Z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